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2A3C7EA3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530A20">
        <w:rPr>
          <w:rFonts w:cs="Arial"/>
        </w:rPr>
        <w:t>9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13BEE" w:rsidRPr="00A33C34">
        <w:rPr>
          <w:rFonts w:cs="Arial"/>
          <w:bCs/>
          <w:iCs/>
          <w:sz w:val="26"/>
          <w:szCs w:val="26"/>
        </w:rPr>
        <w:t>2</w:t>
      </w:r>
      <w:r w:rsidR="001C7B79">
        <w:rPr>
          <w:rFonts w:cs="Arial"/>
          <w:bCs/>
          <w:iCs/>
          <w:sz w:val="26"/>
          <w:szCs w:val="26"/>
        </w:rPr>
        <w:t>207563</w:t>
      </w:r>
    </w:p>
    <w:p w14:paraId="533C1AAD" w14:textId="678BFC39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 w:rsidR="00530A20">
        <w:rPr>
          <w:rFonts w:cs="Arial"/>
        </w:rPr>
        <w:t>Aug</w:t>
      </w:r>
      <w:r w:rsidR="00AA572D">
        <w:rPr>
          <w:rFonts w:cs="Arial"/>
        </w:rPr>
        <w:t xml:space="preserve"> </w:t>
      </w:r>
      <w:r w:rsidR="00530A20">
        <w:rPr>
          <w:rFonts w:cs="Arial"/>
        </w:rPr>
        <w:t>1</w:t>
      </w:r>
      <w:r w:rsidR="00253407">
        <w:rPr>
          <w:rFonts w:cs="Arial"/>
        </w:rPr>
        <w:t>7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</w:t>
      </w:r>
      <w:r w:rsidR="00AA572D">
        <w:rPr>
          <w:rFonts w:cs="Arial"/>
        </w:rPr>
        <w:t>2</w:t>
      </w:r>
      <w:r w:rsidR="00253407">
        <w:rPr>
          <w:rFonts w:cs="Arial"/>
        </w:rPr>
        <w:t>9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72025853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AD00CB">
        <w:rPr>
          <w:rFonts w:cs="Arial"/>
          <w:sz w:val="22"/>
          <w:szCs w:val="22"/>
          <w:lang w:val="en-US"/>
        </w:rPr>
        <w:t>6.1.</w:t>
      </w:r>
      <w:r w:rsidR="00881F93">
        <w:rPr>
          <w:rFonts w:cs="Arial"/>
          <w:sz w:val="22"/>
          <w:szCs w:val="22"/>
          <w:lang w:val="en-US"/>
        </w:rPr>
        <w:t>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1376A9A5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881F93" w:rsidRPr="00881F93">
        <w:rPr>
          <w:rFonts w:cs="Arial"/>
          <w:sz w:val="22"/>
          <w:szCs w:val="22"/>
          <w:lang w:val="en-US"/>
        </w:rPr>
        <w:t>Discussion and correction on UE capabilities for MBS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5E65E5B9" w14:textId="61147048" w:rsidR="00BB67DC" w:rsidRDefault="0074446F" w:rsidP="00A70E2B">
      <w:pPr>
        <w:snapToGrid w:val="0"/>
        <w:spacing w:before="240" w:after="0"/>
      </w:pPr>
      <w:r>
        <w:rPr>
          <w:rFonts w:hint="eastAsia"/>
        </w:rPr>
        <w:t>I</w:t>
      </w:r>
      <w:r>
        <w:t>n this contri</w:t>
      </w:r>
      <w:r w:rsidRPr="00AC4851">
        <w:t>bution,</w:t>
      </w:r>
      <w:r w:rsidR="00790A11" w:rsidRPr="00AC4851">
        <w:t xml:space="preserve"> we </w:t>
      </w:r>
      <w:r w:rsidR="006D7F95">
        <w:t>discuss</w:t>
      </w:r>
      <w:r w:rsidR="00881F93">
        <w:t xml:space="preserve"> </w:t>
      </w:r>
      <w:r w:rsidR="00881F93">
        <w:rPr>
          <w:rFonts w:hint="eastAsia"/>
        </w:rPr>
        <w:t>the</w:t>
      </w:r>
      <w:r w:rsidR="00881F93">
        <w:t xml:space="preserve"> leftover issues of UE capabilities for MBS, and make some corrections based on the agreements by last meetings. </w:t>
      </w:r>
      <w:r w:rsidR="00A70E2B">
        <w:t xml:space="preserve"> </w:t>
      </w:r>
    </w:p>
    <w:p w14:paraId="4884E516" w14:textId="2345D506" w:rsidR="005E5CA8" w:rsidRDefault="004537C2" w:rsidP="004537C2">
      <w:pPr>
        <w:pStyle w:val="1"/>
        <w:ind w:hanging="792"/>
      </w:pPr>
      <w:r>
        <w:t>Discussion</w:t>
      </w:r>
    </w:p>
    <w:p w14:paraId="68CB457F" w14:textId="17B93E56" w:rsidR="00881F93" w:rsidRDefault="002141EC" w:rsidP="002141EC">
      <w:pPr>
        <w:pStyle w:val="2"/>
      </w:pPr>
      <w:r>
        <w:rPr>
          <w:rFonts w:hint="eastAsia"/>
        </w:rPr>
        <w:t>ROHC</w:t>
      </w:r>
      <w:r>
        <w:t xml:space="preserve"> </w:t>
      </w:r>
      <w:r>
        <w:rPr>
          <w:rFonts w:hint="eastAsia"/>
        </w:rPr>
        <w:t>context</w:t>
      </w:r>
      <w:r>
        <w:t xml:space="preserve"> </w:t>
      </w:r>
      <w:r>
        <w:rPr>
          <w:rFonts w:hint="eastAsia"/>
        </w:rPr>
        <w:t>session</w:t>
      </w:r>
      <w:r>
        <w:t xml:space="preserve"> </w:t>
      </w:r>
      <w:r>
        <w:rPr>
          <w:rFonts w:hint="eastAsia"/>
        </w:rPr>
        <w:t>for</w:t>
      </w:r>
      <w:r>
        <w:t xml:space="preserve"> broadcast</w:t>
      </w:r>
    </w:p>
    <w:p w14:paraId="38992D5A" w14:textId="0E76F805" w:rsidR="002141EC" w:rsidRDefault="002141EC" w:rsidP="002141EC">
      <w:r>
        <w:rPr>
          <w:rFonts w:hint="eastAsia"/>
        </w:rPr>
        <w:t>I</w:t>
      </w:r>
      <w:r>
        <w:t xml:space="preserve">n the last meeting, the ROHC context session for broadcast are discussed, and companies agreed to </w:t>
      </w:r>
      <w:r w:rsidR="009C716D">
        <w:t xml:space="preserve">define a </w:t>
      </w:r>
      <w:r>
        <w:t xml:space="preserve">minimum </w:t>
      </w:r>
      <w:r w:rsidR="009C716D">
        <w:t>capability of</w:t>
      </w:r>
      <w:r w:rsidR="009C716D" w:rsidRPr="009C716D">
        <w:t xml:space="preserve"> </w:t>
      </w:r>
      <w:r w:rsidR="009C716D">
        <w:t>ROHC context session</w:t>
      </w:r>
      <w:r>
        <w:t xml:space="preserve"> for</w:t>
      </w:r>
      <w:r w:rsidR="009C716D">
        <w:t xml:space="preserve"> MBS broadcast. However, it is </w:t>
      </w:r>
      <w:r w:rsidR="00FF4C7F">
        <w:t>c</w:t>
      </w:r>
      <w:r w:rsidR="00FF4C7F" w:rsidRPr="00FF4C7F">
        <w:t>ontroversial</w:t>
      </w:r>
      <w:r w:rsidR="00FF4C7F">
        <w:t xml:space="preserve"> on the minimum number of ROHC context session, and whether such capability is defined as per broadcast MRB or per UE.</w:t>
      </w:r>
    </w:p>
    <w:p w14:paraId="4031EF94" w14:textId="323A515A" w:rsidR="006E78CF" w:rsidRDefault="00FF4C7F" w:rsidP="002141EC">
      <w:r>
        <w:rPr>
          <w:rFonts w:hint="eastAsia"/>
        </w:rPr>
        <w:t>B</w:t>
      </w:r>
      <w:r>
        <w:t xml:space="preserve">roadcast service can be received in RRC IDLE/INACTIVE </w:t>
      </w:r>
      <w:proofErr w:type="gramStart"/>
      <w:r>
        <w:t>state,</w:t>
      </w:r>
      <w:proofErr w:type="gramEnd"/>
      <w:r>
        <w:t xml:space="preserve"> therefore it is preferred not to use capability signalling, but to define as a (conditional) mandatory capability for UE supporting broadcast. </w:t>
      </w:r>
    </w:p>
    <w:p w14:paraId="7CE19676" w14:textId="64FF4D42" w:rsidR="006E78CF" w:rsidRDefault="00FF4C7F" w:rsidP="002141EC">
      <w:r>
        <w:t>Considering</w:t>
      </w:r>
      <w:r w:rsidR="006E78CF">
        <w:t xml:space="preserve"> that </w:t>
      </w:r>
      <w:r w:rsidR="00983A8E">
        <w:t xml:space="preserve">the </w:t>
      </w:r>
      <w:r w:rsidR="006E78CF">
        <w:t>network may be not aware of UE receiving broadcast service, and</w:t>
      </w:r>
      <w:r>
        <w:t xml:space="preserve"> the </w:t>
      </w:r>
      <w:r w:rsidR="006E78CF">
        <w:t xml:space="preserve">UE’s capability may be reduced due to simultaneously reception for broadcast and multicast(unicast), we prefer to define the </w:t>
      </w:r>
      <w:r w:rsidR="006E78CF">
        <w:rPr>
          <w:rFonts w:hint="eastAsia"/>
        </w:rPr>
        <w:t>ROHC</w:t>
      </w:r>
      <w:r w:rsidR="006E78CF">
        <w:t xml:space="preserve"> context session</w:t>
      </w:r>
      <w:r w:rsidR="00983A8E">
        <w:t xml:space="preserve"> as</w:t>
      </w:r>
      <w:r w:rsidR="006E78CF">
        <w:t xml:space="preserve"> per MRB for the clarity. </w:t>
      </w:r>
    </w:p>
    <w:p w14:paraId="5BEA0D4F" w14:textId="4BDE429E" w:rsidR="00983A8E" w:rsidRPr="00983A8E" w:rsidRDefault="00983A8E" w:rsidP="002141E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 xml:space="preserve">Observation 1: The network </w:t>
      </w:r>
      <w:r w:rsidRPr="00983A8E">
        <w:rPr>
          <w:rFonts w:eastAsiaTheme="minorEastAsia" w:cs="Arial"/>
          <w:b/>
        </w:rPr>
        <w:t xml:space="preserve">may be not aware of UE receiving broadcast service, </w:t>
      </w:r>
      <w:r w:rsidR="0085677D">
        <w:rPr>
          <w:rFonts w:eastAsiaTheme="minorEastAsia" w:cs="Arial"/>
          <w:b/>
        </w:rPr>
        <w:t xml:space="preserve">which is hard to define </w:t>
      </w:r>
      <w:r w:rsidR="00FC07B4">
        <w:rPr>
          <w:rFonts w:eastAsiaTheme="minorEastAsia" w:cs="Arial"/>
          <w:b/>
        </w:rPr>
        <w:t>broadcast</w:t>
      </w:r>
      <w:r w:rsidR="00FC07B4">
        <w:rPr>
          <w:rFonts w:eastAsiaTheme="minorEastAsia" w:cs="Arial"/>
          <w:b/>
        </w:rPr>
        <w:t xml:space="preserve"> </w:t>
      </w:r>
      <w:r w:rsidR="0085677D">
        <w:rPr>
          <w:rFonts w:eastAsiaTheme="minorEastAsia" w:cs="Arial"/>
          <w:b/>
        </w:rPr>
        <w:t>ROHC context session per UE</w:t>
      </w:r>
      <w:r w:rsidRPr="00983A8E">
        <w:rPr>
          <w:rFonts w:eastAsiaTheme="minorEastAsia" w:cs="Arial"/>
          <w:b/>
        </w:rPr>
        <w:t>.</w:t>
      </w:r>
    </w:p>
    <w:p w14:paraId="0E6320C5" w14:textId="14CAA50C" w:rsidR="0085677D" w:rsidRDefault="0085677D" w:rsidP="002141EC">
      <w:r>
        <w:rPr>
          <w:rFonts w:hint="eastAsia"/>
        </w:rPr>
        <w:t>I</w:t>
      </w:r>
      <w:r>
        <w:t xml:space="preserve">f we define the </w:t>
      </w:r>
      <w:r>
        <w:rPr>
          <w:rFonts w:hint="eastAsia"/>
        </w:rPr>
        <w:t>ROHC</w:t>
      </w:r>
      <w:r>
        <w:t xml:space="preserve"> context session for broadcast per MRB, it should be a smaller value than the default value per UE</w:t>
      </w:r>
      <w:r w:rsidRPr="0085677D">
        <w:t xml:space="preserve"> </w:t>
      </w:r>
      <w:r>
        <w:t xml:space="preserve">in RRC CONNECTED. </w:t>
      </w:r>
      <w:r w:rsidR="00865035">
        <w:t xml:space="preserve">Because the UE may receive multiple broadcast service at a time. </w:t>
      </w:r>
      <w:r>
        <w:t xml:space="preserve">Also, the unawareness by network for the broadcast reception may bring impacts to the legacy reception. Therefore, we suggest </w:t>
      </w:r>
      <w:proofErr w:type="gramStart"/>
      <w:r>
        <w:t>to define</w:t>
      </w:r>
      <w:proofErr w:type="gramEnd"/>
      <w:r>
        <w:t xml:space="preserve"> a smaller number of the </w:t>
      </w:r>
      <w:r w:rsidRPr="00B4050F">
        <w:rPr>
          <w:lang w:val="en-US"/>
        </w:rPr>
        <w:t>ROHC context sessions</w:t>
      </w:r>
      <w:r>
        <w:rPr>
          <w:lang w:val="en-US"/>
        </w:rPr>
        <w:t xml:space="preserve"> for broadcast as a</w:t>
      </w:r>
      <w:r>
        <w:t>(conditional) mandatory capability.</w:t>
      </w:r>
    </w:p>
    <w:p w14:paraId="3D2A69CB" w14:textId="239C8966" w:rsidR="00AF5F37" w:rsidRPr="00AF5F37" w:rsidRDefault="00AF5F37" w:rsidP="002141E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 xml:space="preserve">Observation 2: </w:t>
      </w:r>
      <w:r>
        <w:rPr>
          <w:rFonts w:eastAsiaTheme="minorEastAsia" w:cs="Arial"/>
          <w:b/>
        </w:rPr>
        <w:t>If the broadcast</w:t>
      </w:r>
      <w:r w:rsidRPr="00AF5F37">
        <w:rPr>
          <w:rFonts w:eastAsiaTheme="minorEastAsia" w:cs="Arial" w:hint="eastAsia"/>
          <w:b/>
        </w:rPr>
        <w:t xml:space="preserve"> </w:t>
      </w:r>
      <w:r w:rsidRPr="00AF5F37">
        <w:rPr>
          <w:rFonts w:eastAsiaTheme="minorEastAsia" w:cs="Arial" w:hint="eastAsia"/>
          <w:b/>
        </w:rPr>
        <w:t>ROHC</w:t>
      </w:r>
      <w:r w:rsidRPr="00AF5F37">
        <w:rPr>
          <w:rFonts w:eastAsiaTheme="minorEastAsia" w:cs="Arial"/>
          <w:b/>
        </w:rPr>
        <w:t xml:space="preserve"> context session</w:t>
      </w:r>
      <w:r w:rsidRPr="00AF5F37">
        <w:rPr>
          <w:rFonts w:eastAsiaTheme="minorEastAsia" w:cs="Arial"/>
          <w:b/>
        </w:rPr>
        <w:t xml:space="preserve"> is</w:t>
      </w:r>
      <w:r w:rsidRPr="00AF5F37">
        <w:rPr>
          <w:rFonts w:eastAsiaTheme="minorEastAsia" w:cs="Arial"/>
          <w:b/>
        </w:rPr>
        <w:t xml:space="preserve"> per MRB</w:t>
      </w:r>
      <w:r w:rsidRPr="00AF5F37">
        <w:rPr>
          <w:rFonts w:eastAsiaTheme="minorEastAsia" w:cs="Arial"/>
          <w:b/>
        </w:rPr>
        <w:t>,</w:t>
      </w:r>
      <w:r>
        <w:rPr>
          <w:rFonts w:eastAsiaTheme="minorEastAsia" w:cs="Arial"/>
          <w:b/>
        </w:rPr>
        <w:t xml:space="preserve"> </w:t>
      </w:r>
      <w:r w:rsidRPr="00AF5F37">
        <w:rPr>
          <w:rFonts w:eastAsiaTheme="minorEastAsia" w:cs="Arial"/>
          <w:b/>
        </w:rPr>
        <w:t>it should be a smaller value than the default value per UE in RRC CONNECTED</w:t>
      </w:r>
      <w:r w:rsidRPr="00AF5F37">
        <w:rPr>
          <w:rFonts w:eastAsiaTheme="minorEastAsia" w:cs="Arial"/>
          <w:b/>
        </w:rPr>
        <w:t xml:space="preserve">, since </w:t>
      </w:r>
      <w:r w:rsidRPr="00AF5F37">
        <w:rPr>
          <w:rFonts w:eastAsiaTheme="minorEastAsia" w:cs="Arial"/>
          <w:b/>
        </w:rPr>
        <w:t>UE may receive multiple broadcast service at a time</w:t>
      </w:r>
      <w:r w:rsidRPr="00983A8E">
        <w:rPr>
          <w:rFonts w:eastAsiaTheme="minorEastAsia" w:cs="Arial"/>
          <w:b/>
        </w:rPr>
        <w:t>.</w:t>
      </w:r>
    </w:p>
    <w:p w14:paraId="4FAD9672" w14:textId="1A6B01EC" w:rsidR="0085677D" w:rsidRPr="000862C3" w:rsidRDefault="0085677D" w:rsidP="002141EC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 xml:space="preserve">Observation </w:t>
      </w:r>
      <w:r w:rsidR="00AF5F37">
        <w:rPr>
          <w:rFonts w:eastAsiaTheme="minorEastAsia" w:cs="Arial"/>
          <w:b/>
        </w:rPr>
        <w:t>3</w:t>
      </w:r>
      <w:r>
        <w:rPr>
          <w:rFonts w:eastAsiaTheme="minorEastAsia" w:cs="Arial"/>
          <w:b/>
        </w:rPr>
        <w:t>:</w:t>
      </w:r>
      <w:r w:rsidR="000862C3">
        <w:rPr>
          <w:rFonts w:eastAsiaTheme="minorEastAsia" w:cs="Arial"/>
          <w:b/>
        </w:rPr>
        <w:t xml:space="preserve"> </w:t>
      </w:r>
      <w:r w:rsidR="000862C3" w:rsidRPr="000862C3">
        <w:rPr>
          <w:rFonts w:eastAsiaTheme="minorEastAsia" w:cs="Arial"/>
          <w:b/>
        </w:rPr>
        <w:t>The unawareness by network for the broadcast reception may bring impacts to the legacy reception of UE</w:t>
      </w:r>
      <w:r w:rsidRPr="00983A8E">
        <w:rPr>
          <w:rFonts w:eastAsiaTheme="minorEastAsia" w:cs="Arial"/>
          <w:b/>
        </w:rPr>
        <w:t>.</w:t>
      </w:r>
    </w:p>
    <w:p w14:paraId="3BB01240" w14:textId="179D2062" w:rsidR="00FF4C7F" w:rsidRPr="001C7B79" w:rsidRDefault="00054CAE" w:rsidP="002141EC">
      <w:r w:rsidRPr="001C7B79">
        <w:t>Considering the</w:t>
      </w:r>
      <w:r w:rsidRPr="001C7B79">
        <w:rPr>
          <w:rFonts w:eastAsia="等线" w:cs="Arial"/>
          <w:bCs/>
        </w:rPr>
        <w:t xml:space="preserve"> default maxCID value is 15</w:t>
      </w:r>
      <w:r w:rsidR="00FB5D46" w:rsidRPr="001C7B79">
        <w:rPr>
          <w:rFonts w:eastAsia="等线" w:cs="Arial"/>
          <w:bCs/>
        </w:rPr>
        <w:t xml:space="preserve"> for UE</w:t>
      </w:r>
      <w:r w:rsidRPr="001C7B79">
        <w:rPr>
          <w:rFonts w:eastAsia="等线" w:cs="Arial"/>
          <w:bCs/>
        </w:rPr>
        <w:t xml:space="preserve"> and the maximum number of MRBs per broadcast session (maxNrofMRB-Broadcast-r17) is 4</w:t>
      </w:r>
      <w:r w:rsidRPr="001C7B79">
        <w:t>,</w:t>
      </w:r>
      <w:r w:rsidR="0085677D" w:rsidRPr="001C7B79">
        <w:t xml:space="preserve"> we think </w:t>
      </w:r>
      <w:r w:rsidR="008D005B" w:rsidRPr="001C7B79">
        <w:t>4</w:t>
      </w:r>
      <w:r w:rsidR="0085677D" w:rsidRPr="001C7B79">
        <w:t xml:space="preserve"> is a proper value</w:t>
      </w:r>
      <w:r w:rsidR="00865035" w:rsidRPr="001C7B79">
        <w:t xml:space="preserve"> for the maximum number of ROHC context session per MRB for broadcast</w:t>
      </w:r>
      <w:r w:rsidR="0085677D" w:rsidRPr="001C7B79">
        <w:t>.</w:t>
      </w:r>
      <w:r w:rsidR="008D005B" w:rsidRPr="001C7B79">
        <w:t xml:space="preserve"> </w:t>
      </w:r>
    </w:p>
    <w:p w14:paraId="05BF4534" w14:textId="04107F93" w:rsidR="00054CAE" w:rsidRPr="001C7B79" w:rsidRDefault="00054CAE" w:rsidP="002141EC">
      <w:r w:rsidRPr="001C7B79">
        <w:t>Based on the above discussion, we make the following proposal:</w:t>
      </w:r>
    </w:p>
    <w:p w14:paraId="385EE8A0" w14:textId="7A3A1FCD" w:rsidR="00983A8E" w:rsidRDefault="00983A8E" w:rsidP="00983A8E">
      <w:r w:rsidRPr="001C7B79">
        <w:rPr>
          <w:rFonts w:eastAsiaTheme="minorEastAsia" w:cs="Arial" w:hint="eastAsia"/>
          <w:b/>
        </w:rPr>
        <w:t>P</w:t>
      </w:r>
      <w:r w:rsidRPr="001C7B79">
        <w:rPr>
          <w:rFonts w:eastAsiaTheme="minorEastAsia" w:cs="Arial"/>
          <w:b/>
        </w:rPr>
        <w:t xml:space="preserve">roposal 1: </w:t>
      </w:r>
      <w:r w:rsidR="000862C3" w:rsidRPr="001C7B79">
        <w:rPr>
          <w:rFonts w:eastAsiaTheme="minorEastAsia" w:cs="Arial"/>
          <w:b/>
        </w:rPr>
        <w:t>For MBS broadcast, t</w:t>
      </w:r>
      <w:r w:rsidR="0085677D" w:rsidRPr="001C7B79">
        <w:rPr>
          <w:rFonts w:eastAsiaTheme="minorEastAsia" w:cs="Arial"/>
          <w:b/>
        </w:rPr>
        <w:t xml:space="preserve">he maximum number of ROHC context session is set to </w:t>
      </w:r>
      <w:r w:rsidR="008D005B" w:rsidRPr="001C7B79">
        <w:rPr>
          <w:rFonts w:eastAsiaTheme="minorEastAsia" w:cs="Arial"/>
          <w:b/>
        </w:rPr>
        <w:t>4</w:t>
      </w:r>
      <w:r w:rsidR="0085677D" w:rsidRPr="001C7B79">
        <w:rPr>
          <w:rFonts w:eastAsiaTheme="minorEastAsia" w:cs="Arial"/>
          <w:b/>
        </w:rPr>
        <w:t xml:space="preserve"> per MRB, </w:t>
      </w:r>
      <w:r w:rsidR="000862C3" w:rsidRPr="001C7B79">
        <w:rPr>
          <w:rFonts w:eastAsiaTheme="minorEastAsia" w:cs="Arial"/>
          <w:b/>
        </w:rPr>
        <w:t xml:space="preserve">which is </w:t>
      </w:r>
      <w:r w:rsidR="00865035" w:rsidRPr="001C7B79">
        <w:rPr>
          <w:rFonts w:eastAsiaTheme="minorEastAsia" w:cs="Arial"/>
          <w:b/>
        </w:rPr>
        <w:t xml:space="preserve">also </w:t>
      </w:r>
      <w:r w:rsidR="000862C3" w:rsidRPr="001C7B79">
        <w:rPr>
          <w:rFonts w:eastAsiaTheme="minorEastAsia" w:cs="Arial"/>
          <w:b/>
        </w:rPr>
        <w:t>the</w:t>
      </w:r>
      <w:r w:rsidR="0085677D" w:rsidRPr="001C7B79">
        <w:rPr>
          <w:rFonts w:eastAsiaTheme="minorEastAsia" w:cs="Arial"/>
          <w:b/>
        </w:rPr>
        <w:t xml:space="preserve"> </w:t>
      </w:r>
      <w:r w:rsidR="00865035" w:rsidRPr="001C7B79">
        <w:rPr>
          <w:rFonts w:eastAsiaTheme="minorEastAsia" w:cs="Arial"/>
          <w:b/>
        </w:rPr>
        <w:t xml:space="preserve">number of </w:t>
      </w:r>
      <w:r w:rsidR="0085677D" w:rsidRPr="001C7B79">
        <w:rPr>
          <w:rFonts w:eastAsiaTheme="minorEastAsia" w:cs="Arial"/>
          <w:b/>
        </w:rPr>
        <w:t xml:space="preserve">mandatory </w:t>
      </w:r>
      <w:proofErr w:type="gramStart"/>
      <w:r w:rsidR="0085677D" w:rsidRPr="001C7B79">
        <w:rPr>
          <w:rFonts w:eastAsiaTheme="minorEastAsia" w:cs="Arial"/>
          <w:b/>
        </w:rPr>
        <w:t>capability</w:t>
      </w:r>
      <w:proofErr w:type="gramEnd"/>
      <w:r w:rsidR="0085677D" w:rsidRPr="001C7B79">
        <w:rPr>
          <w:rFonts w:eastAsiaTheme="minorEastAsia" w:cs="Arial"/>
          <w:b/>
        </w:rPr>
        <w:t xml:space="preserve"> for MBS broadcast UEs.</w:t>
      </w:r>
    </w:p>
    <w:p w14:paraId="4A634DA6" w14:textId="254C78A6" w:rsidR="006E78CF" w:rsidRDefault="006E78CF" w:rsidP="002141EC"/>
    <w:p w14:paraId="01BD2EC8" w14:textId="3E8D06F5" w:rsidR="00EB6BEE" w:rsidRDefault="00EB6BEE" w:rsidP="00EB6BEE">
      <w:pPr>
        <w:pStyle w:val="2"/>
      </w:pPr>
      <w:r>
        <w:t>Multicast capabilities</w:t>
      </w:r>
    </w:p>
    <w:p w14:paraId="35210BA1" w14:textId="77E592F5" w:rsidR="00EB6BEE" w:rsidRDefault="00EB6BEE" w:rsidP="00EB6BEE">
      <w:r>
        <w:t>Since</w:t>
      </w:r>
      <w:r w:rsidR="00F00CBF">
        <w:t xml:space="preserve"> RAN2 has agreed to introduce</w:t>
      </w:r>
      <w:r w:rsidR="00F00CBF" w:rsidRPr="00F00CBF">
        <w:t xml:space="preserve"> separate UE capabilities for MBS multicast and broadcast, and</w:t>
      </w:r>
      <w:r>
        <w:t xml:space="preserve"> RAN1 has agreed to introduce the multicast </w:t>
      </w:r>
      <w:r w:rsidRPr="00EB6BEE">
        <w:t xml:space="preserve">service reception and </w:t>
      </w:r>
      <w:r>
        <w:t>m</w:t>
      </w:r>
      <w:r w:rsidRPr="00EB6BEE">
        <w:t>ulticast service reception via SCell per FSPC</w:t>
      </w:r>
      <w:r>
        <w:t xml:space="preserve">, it </w:t>
      </w:r>
      <w:r>
        <w:lastRenderedPageBreak/>
        <w:t xml:space="preserve">is proposed to introduce </w:t>
      </w:r>
      <w:r w:rsidR="00FB5D46">
        <w:t>multicast</w:t>
      </w:r>
      <w:r>
        <w:t xml:space="preserve"> capability</w:t>
      </w:r>
      <w:r w:rsidR="00FB5D46">
        <w:t xml:space="preserve"> and separate multicast capability on Scell per FSPC</w:t>
      </w:r>
      <w:r>
        <w:t xml:space="preserve"> in 38.306 CR</w:t>
      </w:r>
      <w:r w:rsidR="00FB5D46">
        <w:t>.</w:t>
      </w:r>
    </w:p>
    <w:p w14:paraId="0D71E52A" w14:textId="026D2295" w:rsidR="00EB6BEE" w:rsidRPr="00EB6BEE" w:rsidRDefault="00EB6BEE" w:rsidP="00EB6BEE">
      <w:pPr>
        <w:rPr>
          <w:rFonts w:eastAsiaTheme="minorEastAsia" w:cs="Arial"/>
          <w:b/>
        </w:rPr>
      </w:pPr>
      <w:r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 xml:space="preserve">roposal 2: </w:t>
      </w:r>
      <w:r w:rsidRPr="00EB6BEE">
        <w:rPr>
          <w:rFonts w:eastAsiaTheme="minorEastAsia" w:cs="Arial"/>
          <w:b/>
        </w:rPr>
        <w:t xml:space="preserve">Introduce the UE capability for MBS Multicast service reception and Multicast service reception via SCell per FSPC in 38.306 </w:t>
      </w:r>
      <w:r w:rsidR="00F00CBF">
        <w:rPr>
          <w:rFonts w:eastAsiaTheme="minorEastAsia" w:cs="Arial"/>
          <w:b/>
        </w:rPr>
        <w:t>and 38.331</w:t>
      </w:r>
    </w:p>
    <w:p w14:paraId="6E7F8E60" w14:textId="77777777" w:rsidR="00B14DC3" w:rsidRPr="00D15FB4" w:rsidRDefault="00B14DC3" w:rsidP="00E7683E">
      <w:pPr>
        <w:rPr>
          <w:rFonts w:cs="Arial"/>
        </w:rPr>
      </w:pP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32E76B18" w14:textId="4E3E885F" w:rsidR="00122814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>, the following</w:t>
      </w:r>
      <w:r w:rsidR="00122814">
        <w:rPr>
          <w:sz w:val="22"/>
        </w:rPr>
        <w:t xml:space="preserve"> observation is made:</w:t>
      </w:r>
    </w:p>
    <w:p w14:paraId="4A71A0A9" w14:textId="77777777" w:rsidR="001C7B79" w:rsidRPr="00983A8E" w:rsidRDefault="001C7B79" w:rsidP="001C7B79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 xml:space="preserve">Observation 1: The network </w:t>
      </w:r>
      <w:r w:rsidRPr="00983A8E">
        <w:rPr>
          <w:rFonts w:eastAsiaTheme="minorEastAsia" w:cs="Arial"/>
          <w:b/>
        </w:rPr>
        <w:t xml:space="preserve">may be not aware of UE receiving broadcast service, </w:t>
      </w:r>
      <w:r>
        <w:rPr>
          <w:rFonts w:eastAsiaTheme="minorEastAsia" w:cs="Arial"/>
          <w:b/>
        </w:rPr>
        <w:t>which is hard to define broadcast ROHC context session per UE</w:t>
      </w:r>
      <w:r w:rsidRPr="00983A8E">
        <w:rPr>
          <w:rFonts w:eastAsiaTheme="minorEastAsia" w:cs="Arial"/>
          <w:b/>
        </w:rPr>
        <w:t>.</w:t>
      </w:r>
    </w:p>
    <w:p w14:paraId="2B792CA2" w14:textId="77777777" w:rsidR="001C7B79" w:rsidRPr="00AF5F37" w:rsidRDefault="001C7B79" w:rsidP="001C7B79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Observation 2: If the broadcast</w:t>
      </w:r>
      <w:r w:rsidRPr="00AF5F37">
        <w:rPr>
          <w:rFonts w:eastAsiaTheme="minorEastAsia" w:cs="Arial" w:hint="eastAsia"/>
          <w:b/>
        </w:rPr>
        <w:t xml:space="preserve"> ROHC</w:t>
      </w:r>
      <w:r w:rsidRPr="00AF5F37">
        <w:rPr>
          <w:rFonts w:eastAsiaTheme="minorEastAsia" w:cs="Arial"/>
          <w:b/>
        </w:rPr>
        <w:t xml:space="preserve"> context session is per MRB,</w:t>
      </w:r>
      <w:r>
        <w:rPr>
          <w:rFonts w:eastAsiaTheme="minorEastAsia" w:cs="Arial"/>
          <w:b/>
        </w:rPr>
        <w:t xml:space="preserve"> </w:t>
      </w:r>
      <w:r w:rsidRPr="00AF5F37">
        <w:rPr>
          <w:rFonts w:eastAsiaTheme="minorEastAsia" w:cs="Arial"/>
          <w:b/>
        </w:rPr>
        <w:t>it should be a smaller value than the default value per UE in RRC CONNECTED, since UE may receive multiple broadcast service at a time</w:t>
      </w:r>
      <w:r w:rsidRPr="00983A8E">
        <w:rPr>
          <w:rFonts w:eastAsiaTheme="minorEastAsia" w:cs="Arial"/>
          <w:b/>
        </w:rPr>
        <w:t>.</w:t>
      </w:r>
    </w:p>
    <w:p w14:paraId="50027F2D" w14:textId="664E409C" w:rsidR="00122814" w:rsidRPr="001C7B79" w:rsidRDefault="001C7B79" w:rsidP="00122814">
      <w:pPr>
        <w:rPr>
          <w:rFonts w:eastAsiaTheme="minorEastAsia" w:cs="Arial" w:hint="eastAsia"/>
          <w:b/>
        </w:rPr>
      </w:pPr>
      <w:r>
        <w:rPr>
          <w:rFonts w:eastAsiaTheme="minorEastAsia" w:cs="Arial"/>
          <w:b/>
        </w:rPr>
        <w:t xml:space="preserve">Observation 3: </w:t>
      </w:r>
      <w:r w:rsidRPr="000862C3">
        <w:rPr>
          <w:rFonts w:eastAsiaTheme="minorEastAsia" w:cs="Arial"/>
          <w:b/>
        </w:rPr>
        <w:t>The unawareness by network for the broadcast reception may bring impacts to the legacy reception of UE</w:t>
      </w:r>
      <w:r w:rsidRPr="00983A8E">
        <w:rPr>
          <w:rFonts w:eastAsiaTheme="minorEastAsia" w:cs="Arial"/>
          <w:b/>
        </w:rPr>
        <w:t>.</w:t>
      </w:r>
    </w:p>
    <w:p w14:paraId="15A5A00A" w14:textId="12C1DDBF" w:rsidR="00647172" w:rsidRPr="00647172" w:rsidRDefault="00122814" w:rsidP="001359E9">
      <w:pPr>
        <w:tabs>
          <w:tab w:val="left" w:pos="0"/>
        </w:tabs>
        <w:jc w:val="left"/>
        <w:rPr>
          <w:sz w:val="22"/>
        </w:rPr>
      </w:pPr>
      <w:r>
        <w:rPr>
          <w:sz w:val="22"/>
        </w:rPr>
        <w:t>Based on the observation, the following</w:t>
      </w:r>
      <w:r w:rsidR="00EF233A" w:rsidRPr="00A3533B">
        <w:rPr>
          <w:sz w:val="22"/>
        </w:rPr>
        <w:t xml:space="preserve"> </w:t>
      </w:r>
      <w:r w:rsidR="00647172" w:rsidRPr="00383359">
        <w:rPr>
          <w:sz w:val="22"/>
        </w:rPr>
        <w:t xml:space="preserve">proposals are made: </w:t>
      </w:r>
    </w:p>
    <w:p w14:paraId="504548A3" w14:textId="0D008469" w:rsidR="001C7B79" w:rsidRDefault="001C7B79" w:rsidP="001359E9">
      <w:pPr>
        <w:rPr>
          <w:rFonts w:eastAsiaTheme="minorEastAsia" w:cs="Arial"/>
          <w:b/>
        </w:rPr>
      </w:pPr>
      <w:r w:rsidRPr="001C7B79">
        <w:rPr>
          <w:rFonts w:eastAsiaTheme="minorEastAsia" w:cs="Arial" w:hint="eastAsia"/>
          <w:b/>
        </w:rPr>
        <w:t>P</w:t>
      </w:r>
      <w:r w:rsidRPr="001C7B79">
        <w:rPr>
          <w:rFonts w:eastAsiaTheme="minorEastAsia" w:cs="Arial"/>
          <w:b/>
        </w:rPr>
        <w:t xml:space="preserve">roposal 1: For MBS broadcast, the maximum number of ROHC context session is set to 4 per MRB, which is also the number of mandatory </w:t>
      </w:r>
      <w:proofErr w:type="gramStart"/>
      <w:r w:rsidRPr="001C7B79">
        <w:rPr>
          <w:rFonts w:eastAsiaTheme="minorEastAsia" w:cs="Arial"/>
          <w:b/>
        </w:rPr>
        <w:t>capability</w:t>
      </w:r>
      <w:proofErr w:type="gramEnd"/>
      <w:r w:rsidRPr="001C7B79">
        <w:rPr>
          <w:rFonts w:eastAsiaTheme="minorEastAsia" w:cs="Arial"/>
          <w:b/>
        </w:rPr>
        <w:t xml:space="preserve"> for MBS broadcast UEs.</w:t>
      </w:r>
    </w:p>
    <w:p w14:paraId="1FD9D4E6" w14:textId="4A80F509" w:rsidR="001359E9" w:rsidRDefault="001C7B79" w:rsidP="001359E9">
      <w:pPr>
        <w:rPr>
          <w:rFonts w:cs="Arial"/>
          <w:b/>
          <w:bCs/>
        </w:rPr>
      </w:pPr>
      <w:r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 xml:space="preserve">roposal 2: </w:t>
      </w:r>
      <w:r w:rsidRPr="00EB6BEE">
        <w:rPr>
          <w:rFonts w:eastAsiaTheme="minorEastAsia" w:cs="Arial"/>
          <w:b/>
        </w:rPr>
        <w:t xml:space="preserve">Introduce the UE capability for MBS Multicast service reception and Multicast service reception via SCell per FSPC in 38.306 </w:t>
      </w:r>
      <w:r>
        <w:rPr>
          <w:rFonts w:eastAsiaTheme="minorEastAsia" w:cs="Arial"/>
          <w:b/>
        </w:rPr>
        <w:t>and 38.331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2701E894" w14:textId="19F67464" w:rsidR="00C66CE3" w:rsidRDefault="00EA4455" w:rsidP="001A0639">
      <w:pPr>
        <w:pStyle w:val="Reference"/>
        <w:rPr>
          <w:rFonts w:cs="Arial"/>
        </w:rPr>
      </w:pPr>
      <w:r w:rsidRPr="000D1356">
        <w:rPr>
          <w:rFonts w:cs="Arial"/>
          <w:szCs w:val="24"/>
        </w:rPr>
        <w:t>R2_11</w:t>
      </w:r>
      <w:r>
        <w:rPr>
          <w:rFonts w:cs="Arial"/>
          <w:szCs w:val="24"/>
        </w:rPr>
        <w:t>8</w:t>
      </w:r>
      <w:r w:rsidRPr="000D1356">
        <w:rPr>
          <w:rFonts w:cs="Arial"/>
          <w:szCs w:val="24"/>
        </w:rPr>
        <w:t>-e Chair Notes EOM</w:t>
      </w:r>
    </w:p>
    <w:p w14:paraId="2B0EDBC9" w14:textId="59D2A6F7" w:rsidR="00725E3D" w:rsidRPr="00725E3D" w:rsidRDefault="00ED4C26" w:rsidP="001A0639">
      <w:pPr>
        <w:pStyle w:val="Reference"/>
        <w:rPr>
          <w:rFonts w:cs="Arial"/>
        </w:rPr>
      </w:pPr>
      <w:r w:rsidRPr="00ED4C26">
        <w:rPr>
          <w:rFonts w:cs="Arial"/>
        </w:rPr>
        <w:t>R2-2206405 Summary [AT118-e][</w:t>
      </w:r>
      <w:proofErr w:type="gramStart"/>
      <w:r w:rsidRPr="00ED4C26">
        <w:rPr>
          <w:rFonts w:cs="Arial"/>
        </w:rPr>
        <w:t>033][</w:t>
      </w:r>
      <w:proofErr w:type="gramEnd"/>
      <w:r w:rsidRPr="00ED4C26">
        <w:rPr>
          <w:rFonts w:cs="Arial"/>
        </w:rPr>
        <w:t>MBS] UE capabilities (MediaTek)</w:t>
      </w:r>
    </w:p>
    <w:p w14:paraId="2EFC0802" w14:textId="015C2A60" w:rsidR="00E4496B" w:rsidRPr="00CF0E5F" w:rsidRDefault="00E4496B" w:rsidP="00ED4C26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0057DA0B" w14:textId="77777777" w:rsidR="00EA4455" w:rsidRDefault="00EA4455" w:rsidP="00EA4455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3CE492D4" w14:textId="77777777" w:rsidR="00EA4455" w:rsidRPr="00F54575" w:rsidRDefault="00EA4455" w:rsidP="00EA4455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sectPr w:rsidR="00EA4455" w:rsidRPr="00F54575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661ED5" w:rsidRDefault="00661ED5">
      <w:r>
        <w:separator/>
      </w:r>
    </w:p>
  </w:endnote>
  <w:endnote w:type="continuationSeparator" w:id="0">
    <w:p w14:paraId="0E834730" w14:textId="77777777" w:rsidR="00661ED5" w:rsidRDefault="00661ED5">
      <w:r>
        <w:continuationSeparator/>
      </w:r>
    </w:p>
  </w:endnote>
  <w:endnote w:type="continuationNotice" w:id="1">
    <w:p w14:paraId="3120DA44" w14:textId="77777777" w:rsidR="00661ED5" w:rsidRDefault="00661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661ED5" w:rsidRDefault="00661ED5">
      <w:r>
        <w:separator/>
      </w:r>
    </w:p>
  </w:footnote>
  <w:footnote w:type="continuationSeparator" w:id="0">
    <w:p w14:paraId="2A5F67E9" w14:textId="77777777" w:rsidR="00661ED5" w:rsidRDefault="00661ED5">
      <w:r>
        <w:continuationSeparator/>
      </w:r>
    </w:p>
  </w:footnote>
  <w:footnote w:type="continuationNotice" w:id="1">
    <w:p w14:paraId="1C59DE31" w14:textId="77777777" w:rsidR="00661ED5" w:rsidRDefault="00661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C1FEC"/>
    <w:multiLevelType w:val="hybridMultilevel"/>
    <w:tmpl w:val="711A797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0127FF"/>
    <w:multiLevelType w:val="hybridMultilevel"/>
    <w:tmpl w:val="5120B3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A153C0"/>
    <w:multiLevelType w:val="hybridMultilevel"/>
    <w:tmpl w:val="4510F0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E6C23"/>
    <w:multiLevelType w:val="hybridMultilevel"/>
    <w:tmpl w:val="8ECA49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614DAE"/>
    <w:multiLevelType w:val="hybridMultilevel"/>
    <w:tmpl w:val="953CB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2A513E"/>
    <w:multiLevelType w:val="hybridMultilevel"/>
    <w:tmpl w:val="BCBC0CC4"/>
    <w:lvl w:ilvl="0" w:tplc="38522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959AB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6E27A0"/>
    <w:multiLevelType w:val="hybridMultilevel"/>
    <w:tmpl w:val="B2FA9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47D7FD7"/>
    <w:multiLevelType w:val="hybridMultilevel"/>
    <w:tmpl w:val="672A46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B31C7B"/>
    <w:multiLevelType w:val="hybridMultilevel"/>
    <w:tmpl w:val="EA8A503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025D1C"/>
    <w:multiLevelType w:val="multilevel"/>
    <w:tmpl w:val="A1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8E3890"/>
    <w:multiLevelType w:val="hybridMultilevel"/>
    <w:tmpl w:val="7B2CD5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F3CBB"/>
    <w:multiLevelType w:val="hybridMultilevel"/>
    <w:tmpl w:val="3D44C93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E32C1A"/>
    <w:multiLevelType w:val="hybridMultilevel"/>
    <w:tmpl w:val="44143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C21B0"/>
    <w:multiLevelType w:val="hybridMultilevel"/>
    <w:tmpl w:val="108C2C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AC2E3C"/>
    <w:multiLevelType w:val="hybridMultilevel"/>
    <w:tmpl w:val="E12CDB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FE2765E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35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79D"/>
    <w:multiLevelType w:val="hybridMultilevel"/>
    <w:tmpl w:val="E5AA6E00"/>
    <w:lvl w:ilvl="0" w:tplc="805E3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4A94DF8"/>
    <w:multiLevelType w:val="hybridMultilevel"/>
    <w:tmpl w:val="F658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88423B"/>
    <w:multiLevelType w:val="hybridMultilevel"/>
    <w:tmpl w:val="BAEED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F1945"/>
    <w:multiLevelType w:val="multilevel"/>
    <w:tmpl w:val="362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12"/>
  </w:num>
  <w:num w:numId="6">
    <w:abstractNumId w:val="17"/>
  </w:num>
  <w:num w:numId="7">
    <w:abstractNumId w:val="27"/>
  </w:num>
  <w:num w:numId="8">
    <w:abstractNumId w:val="13"/>
  </w:num>
  <w:num w:numId="9">
    <w:abstractNumId w:val="19"/>
  </w:num>
  <w:num w:numId="10">
    <w:abstractNumId w:val="41"/>
  </w:num>
  <w:num w:numId="11">
    <w:abstractNumId w:val="22"/>
  </w:num>
  <w:num w:numId="12">
    <w:abstractNumId w:val="34"/>
  </w:num>
  <w:num w:numId="13">
    <w:abstractNumId w:val="21"/>
  </w:num>
  <w:num w:numId="14">
    <w:abstractNumId w:val="20"/>
  </w:num>
  <w:num w:numId="15">
    <w:abstractNumId w:val="8"/>
  </w:num>
  <w:num w:numId="16">
    <w:abstractNumId w:val="15"/>
  </w:num>
  <w:num w:numId="17">
    <w:abstractNumId w:val="19"/>
  </w:num>
  <w:num w:numId="18">
    <w:abstractNumId w:val="19"/>
  </w:num>
  <w:num w:numId="19">
    <w:abstractNumId w:val="19"/>
  </w:num>
  <w:num w:numId="20">
    <w:abstractNumId w:val="37"/>
  </w:num>
  <w:num w:numId="21">
    <w:abstractNumId w:val="34"/>
  </w:num>
  <w:num w:numId="22">
    <w:abstractNumId w:val="28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4"/>
  </w:num>
  <w:num w:numId="26">
    <w:abstractNumId w:val="35"/>
  </w:num>
  <w:num w:numId="27">
    <w:abstractNumId w:val="11"/>
  </w:num>
  <w:num w:numId="28">
    <w:abstractNumId w:val="39"/>
  </w:num>
  <w:num w:numId="29">
    <w:abstractNumId w:val="36"/>
  </w:num>
  <w:num w:numId="30">
    <w:abstractNumId w:val="38"/>
  </w:num>
  <w:num w:numId="31">
    <w:abstractNumId w:val="42"/>
  </w:num>
  <w:num w:numId="32">
    <w:abstractNumId w:val="25"/>
  </w:num>
  <w:num w:numId="33">
    <w:abstractNumId w:val="7"/>
  </w:num>
  <w:num w:numId="34">
    <w:abstractNumId w:val="33"/>
  </w:num>
  <w:num w:numId="35">
    <w:abstractNumId w:val="6"/>
  </w:num>
  <w:num w:numId="36">
    <w:abstractNumId w:val="24"/>
  </w:num>
  <w:num w:numId="37">
    <w:abstractNumId w:val="30"/>
  </w:num>
  <w:num w:numId="38">
    <w:abstractNumId w:val="40"/>
  </w:num>
  <w:num w:numId="39">
    <w:abstractNumId w:val="26"/>
  </w:num>
  <w:num w:numId="40">
    <w:abstractNumId w:val="31"/>
  </w:num>
  <w:num w:numId="41">
    <w:abstractNumId w:val="29"/>
  </w:num>
  <w:num w:numId="42">
    <w:abstractNumId w:val="32"/>
  </w:num>
  <w:num w:numId="43">
    <w:abstractNumId w:val="4"/>
  </w:num>
  <w:num w:numId="44">
    <w:abstractNumId w:val="23"/>
  </w:num>
  <w:num w:numId="45">
    <w:abstractNumId w:val="5"/>
  </w:num>
  <w:num w:numId="46">
    <w:abstractNumId w:val="3"/>
  </w:num>
  <w:num w:numId="47">
    <w:abstractNumId w:val="2"/>
  </w:num>
  <w:num w:numId="48">
    <w:abstractNumId w:val="1"/>
  </w:num>
  <w:num w:numId="4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CAE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2C3"/>
    <w:rsid w:val="00086380"/>
    <w:rsid w:val="000866F2"/>
    <w:rsid w:val="000876BF"/>
    <w:rsid w:val="00087C8C"/>
    <w:rsid w:val="0009009F"/>
    <w:rsid w:val="00090547"/>
    <w:rsid w:val="00091557"/>
    <w:rsid w:val="00091656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6BCE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2841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A1A"/>
    <w:rsid w:val="000D6D14"/>
    <w:rsid w:val="000D760E"/>
    <w:rsid w:val="000D77F7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B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1826"/>
    <w:rsid w:val="00101FCF"/>
    <w:rsid w:val="00103C1D"/>
    <w:rsid w:val="001042C1"/>
    <w:rsid w:val="001043F0"/>
    <w:rsid w:val="00104854"/>
    <w:rsid w:val="0010570D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9D9"/>
    <w:rsid w:val="00114B4F"/>
    <w:rsid w:val="00114C35"/>
    <w:rsid w:val="00114E3A"/>
    <w:rsid w:val="00114F97"/>
    <w:rsid w:val="00115096"/>
    <w:rsid w:val="00115140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BC4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11C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698F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C7B79"/>
    <w:rsid w:val="001D004C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0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1EC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158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38E"/>
    <w:rsid w:val="00253407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C84"/>
    <w:rsid w:val="002B4F25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6C5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3F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3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00B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1E9D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21E"/>
    <w:rsid w:val="0039583C"/>
    <w:rsid w:val="00395A3E"/>
    <w:rsid w:val="00395BBA"/>
    <w:rsid w:val="00396A0E"/>
    <w:rsid w:val="00397435"/>
    <w:rsid w:val="003A0284"/>
    <w:rsid w:val="003A0F7F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24B"/>
    <w:rsid w:val="00415724"/>
    <w:rsid w:val="0041659B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3EA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2F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A97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7C2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2E34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5CE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6FA6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6F13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35B7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3FC"/>
    <w:rsid w:val="0058798C"/>
    <w:rsid w:val="00587B1A"/>
    <w:rsid w:val="00587B50"/>
    <w:rsid w:val="005900E6"/>
    <w:rsid w:val="005900E7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3B4"/>
    <w:rsid w:val="005935A4"/>
    <w:rsid w:val="00593768"/>
    <w:rsid w:val="00593A65"/>
    <w:rsid w:val="00593B0D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665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00D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54AE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E55"/>
    <w:rsid w:val="005E6EFB"/>
    <w:rsid w:val="005E73E6"/>
    <w:rsid w:val="005E7910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C2D"/>
    <w:rsid w:val="00635ECA"/>
    <w:rsid w:val="00636096"/>
    <w:rsid w:val="00636398"/>
    <w:rsid w:val="0063643F"/>
    <w:rsid w:val="0063687F"/>
    <w:rsid w:val="006368D3"/>
    <w:rsid w:val="00636FA8"/>
    <w:rsid w:val="00637140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40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D7F9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8CF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316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5E3D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36A5"/>
    <w:rsid w:val="0073421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46F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A11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8DF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2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1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77D"/>
    <w:rsid w:val="00856911"/>
    <w:rsid w:val="00856BE9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939"/>
    <w:rsid w:val="00863EFC"/>
    <w:rsid w:val="008647E4"/>
    <w:rsid w:val="00864B00"/>
    <w:rsid w:val="00864F41"/>
    <w:rsid w:val="00865035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1F93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05B"/>
    <w:rsid w:val="008D0268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3D3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B70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0F3"/>
    <w:rsid w:val="00953920"/>
    <w:rsid w:val="00953971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256"/>
    <w:rsid w:val="00976949"/>
    <w:rsid w:val="00976A44"/>
    <w:rsid w:val="009773DA"/>
    <w:rsid w:val="00977A7A"/>
    <w:rsid w:val="0098027B"/>
    <w:rsid w:val="00980477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A8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C716D"/>
    <w:rsid w:val="009D03E6"/>
    <w:rsid w:val="009D062C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388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7A6"/>
    <w:rsid w:val="00A11EDC"/>
    <w:rsid w:val="00A11F73"/>
    <w:rsid w:val="00A123B1"/>
    <w:rsid w:val="00A1278F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1F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292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490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E2B"/>
    <w:rsid w:val="00A7142F"/>
    <w:rsid w:val="00A7192A"/>
    <w:rsid w:val="00A71B99"/>
    <w:rsid w:val="00A7235F"/>
    <w:rsid w:val="00A72ABE"/>
    <w:rsid w:val="00A72DE0"/>
    <w:rsid w:val="00A7398B"/>
    <w:rsid w:val="00A739D0"/>
    <w:rsid w:val="00A74B4E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67B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B7EB4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DAB"/>
    <w:rsid w:val="00AC715E"/>
    <w:rsid w:val="00AC720C"/>
    <w:rsid w:val="00AC7513"/>
    <w:rsid w:val="00AD00CB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73E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42F"/>
    <w:rsid w:val="00AE27AC"/>
    <w:rsid w:val="00AE280F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E7B1B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5F37"/>
    <w:rsid w:val="00AF6D71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07C7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D18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558F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C6C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464"/>
    <w:rsid w:val="00C44A1F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2B38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20F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5A1B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09B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E5F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9EB"/>
    <w:rsid w:val="00CF5A2E"/>
    <w:rsid w:val="00CF6151"/>
    <w:rsid w:val="00CF625B"/>
    <w:rsid w:val="00CF687E"/>
    <w:rsid w:val="00CF792B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00B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5FB4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2E55"/>
    <w:rsid w:val="00D2338F"/>
    <w:rsid w:val="00D239A7"/>
    <w:rsid w:val="00D23B8C"/>
    <w:rsid w:val="00D23F47"/>
    <w:rsid w:val="00D24537"/>
    <w:rsid w:val="00D24945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7AA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39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90B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D793F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5D74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96B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B8E"/>
    <w:rsid w:val="00E75C1B"/>
    <w:rsid w:val="00E75D03"/>
    <w:rsid w:val="00E75D38"/>
    <w:rsid w:val="00E763F9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455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6BEE"/>
    <w:rsid w:val="00EB7AD4"/>
    <w:rsid w:val="00EB7ECB"/>
    <w:rsid w:val="00EC0B29"/>
    <w:rsid w:val="00EC12A6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4C26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0CBF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7E9"/>
    <w:rsid w:val="00F248F5"/>
    <w:rsid w:val="00F258A9"/>
    <w:rsid w:val="00F25DA4"/>
    <w:rsid w:val="00F25F40"/>
    <w:rsid w:val="00F26037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CB2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4DB"/>
    <w:rsid w:val="00F519CE"/>
    <w:rsid w:val="00F51A27"/>
    <w:rsid w:val="00F51ADA"/>
    <w:rsid w:val="00F52DAD"/>
    <w:rsid w:val="00F537D0"/>
    <w:rsid w:val="00F540DA"/>
    <w:rsid w:val="00F54575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F01"/>
    <w:rsid w:val="00F90F8D"/>
    <w:rsid w:val="00F91217"/>
    <w:rsid w:val="00F9145C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5D46"/>
    <w:rsid w:val="00FB6061"/>
    <w:rsid w:val="00FB6642"/>
    <w:rsid w:val="00FB6A6A"/>
    <w:rsid w:val="00FB6B24"/>
    <w:rsid w:val="00FC0335"/>
    <w:rsid w:val="00FC058F"/>
    <w:rsid w:val="00FC070E"/>
    <w:rsid w:val="00FC0712"/>
    <w:rsid w:val="00FC07B4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542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7E7"/>
    <w:rsid w:val="00FE484D"/>
    <w:rsid w:val="00FE4BF2"/>
    <w:rsid w:val="00FE4C7B"/>
    <w:rsid w:val="00FE55F7"/>
    <w:rsid w:val="00FE5E3C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4C7F"/>
    <w:rsid w:val="00FF5C91"/>
    <w:rsid w:val="00FF676B"/>
    <w:rsid w:val="00FF685D"/>
    <w:rsid w:val="00FF6D27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5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1432</TotalTime>
  <Pages>2</Pages>
  <Words>661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 (张晓楠)</cp:lastModifiedBy>
  <cp:revision>23</cp:revision>
  <cp:lastPrinted>2016-11-04T09:26:00Z</cp:lastPrinted>
  <dcterms:created xsi:type="dcterms:W3CDTF">2022-07-19T08:22:00Z</dcterms:created>
  <dcterms:modified xsi:type="dcterms:W3CDTF">2022-08-10T01:08:00Z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